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0A" w:rsidRPr="0036110A" w:rsidRDefault="0036110A" w:rsidP="0036110A">
      <w:pPr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20"/>
          <w:szCs w:val="20"/>
          <w:lang w:eastAsia="ru-RU"/>
        </w:rPr>
      </w:pPr>
      <w:r w:rsidRPr="0036110A">
        <w:rPr>
          <w:rFonts w:ascii="Arial" w:eastAsia="Times New Roman" w:hAnsi="Arial" w:cs="Arial"/>
          <w:b/>
          <w:bCs/>
          <w:color w:val="4D4D4D"/>
          <w:kern w:val="36"/>
          <w:sz w:val="20"/>
          <w:szCs w:val="20"/>
          <w:lang w:eastAsia="ru-RU"/>
        </w:rPr>
        <w:fldChar w:fldCharType="begin"/>
      </w:r>
      <w:r w:rsidRPr="0036110A">
        <w:rPr>
          <w:rFonts w:ascii="Arial" w:eastAsia="Times New Roman" w:hAnsi="Arial" w:cs="Arial"/>
          <w:b/>
          <w:bCs/>
          <w:color w:val="4D4D4D"/>
          <w:kern w:val="36"/>
          <w:sz w:val="20"/>
          <w:szCs w:val="20"/>
          <w:lang w:eastAsia="ru-RU"/>
        </w:rPr>
        <w:instrText xml:space="preserve"> HYPERLINK "http://www.garant.ru/news/1092321/#ixzz4Z6YRKZBTИ" </w:instrText>
      </w:r>
      <w:r w:rsidRPr="0036110A">
        <w:rPr>
          <w:rFonts w:ascii="Arial" w:eastAsia="Times New Roman" w:hAnsi="Arial" w:cs="Arial"/>
          <w:b/>
          <w:bCs/>
          <w:color w:val="4D4D4D"/>
          <w:kern w:val="36"/>
          <w:sz w:val="20"/>
          <w:szCs w:val="20"/>
          <w:lang w:eastAsia="ru-RU"/>
        </w:rPr>
        <w:fldChar w:fldCharType="separate"/>
      </w:r>
      <w:r w:rsidRPr="0036110A">
        <w:rPr>
          <w:rStyle w:val="a4"/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>http://www.garant.ru/news/1092321/#ixzz4Z6YRK</w:t>
      </w:r>
      <w:r w:rsidRPr="0036110A">
        <w:rPr>
          <w:rStyle w:val="a4"/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>Z</w:t>
      </w:r>
      <w:r w:rsidRPr="0036110A">
        <w:rPr>
          <w:rStyle w:val="a4"/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>BTИ</w:t>
      </w:r>
      <w:r w:rsidRPr="0036110A">
        <w:rPr>
          <w:rFonts w:ascii="Arial" w:eastAsia="Times New Roman" w:hAnsi="Arial" w:cs="Arial"/>
          <w:b/>
          <w:bCs/>
          <w:color w:val="4D4D4D"/>
          <w:kern w:val="36"/>
          <w:sz w:val="20"/>
          <w:szCs w:val="20"/>
          <w:lang w:eastAsia="ru-RU"/>
        </w:rPr>
        <w:fldChar w:fldCharType="end"/>
      </w:r>
    </w:p>
    <w:p w:rsidR="0036110A" w:rsidRPr="0036110A" w:rsidRDefault="0036110A" w:rsidP="0036110A">
      <w:pPr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color w:val="4D4D4D"/>
          <w:kern w:val="36"/>
          <w:sz w:val="28"/>
          <w:szCs w:val="28"/>
          <w:lang w:eastAsia="ru-RU"/>
        </w:rPr>
      </w:pPr>
      <w:r w:rsidRPr="0036110A">
        <w:rPr>
          <w:rFonts w:ascii="Arial" w:eastAsia="Times New Roman" w:hAnsi="Arial" w:cs="Arial"/>
          <w:b/>
          <w:bCs/>
          <w:color w:val="4D4D4D"/>
          <w:kern w:val="36"/>
          <w:sz w:val="28"/>
          <w:szCs w:val="28"/>
          <w:lang w:eastAsia="ru-RU"/>
        </w:rPr>
        <w:t>Инициатива о создании базовых подразделений вузов при предприятиях названа своевременной и необходимой</w:t>
      </w:r>
    </w:p>
    <w:p w:rsidR="0036110A" w:rsidRPr="0036110A" w:rsidRDefault="0036110A" w:rsidP="0036110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 февраля 2017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19050" distB="19050" distL="57150" distR="57150" simplePos="0" relativeHeight="251658240" behindDoc="0" locked="0" layoutInCell="1" allowOverlap="0" wp14:anchorId="52616E29" wp14:editId="7ECBF927">
            <wp:simplePos x="0" y="0"/>
            <wp:positionH relativeFrom="margin">
              <wp:align>left</wp:align>
            </wp:positionH>
            <wp:positionV relativeFrom="line">
              <wp:posOffset>318770</wp:posOffset>
            </wp:positionV>
            <wp:extent cx="1097280" cy="1097280"/>
            <wp:effectExtent l="0" t="0" r="7620" b="7620"/>
            <wp:wrapSquare wrapText="bothSides"/>
            <wp:docPr id="1" name="Рисунок 1" descr="Эксперты считают инициативу о создании базовых подразделений вузов при предприятиях своевременной и необход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ксперты считают инициативу о создании базовых подразделений вузов при предприятиях своевременной и необходимо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Имеется в виду </w:t>
      </w:r>
      <w:hyperlink r:id="rId5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законопроект, направленный на </w:t>
        </w:r>
        <w:bookmarkStart w:id="0" w:name="_GoBack"/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снижение административных препятствий</w:t>
        </w:r>
        <w:bookmarkEnd w:id="0"/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для вузов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хотели бы создавать свои подразделения при предприятиях для того, чтобы студенты получали практические знания. На днях данный документ прошел процедуру нулевого чтения в ОП РФ.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Сегодня, по словам директора Департамента государственной политики в сфере высшего образования Минобрнауки России </w:t>
      </w:r>
      <w:r w:rsidRPr="003611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Александра Соболева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основной барьер для вузов, желающих открыть свои кафедры при предприятиях, заключается в том, что они не могут свободно вести свою деятельность за пределами муниципального образования, в котором находятся. Для этого им приходится создавать филиалы. "Но многие из них не достигают тех показателей, которые предъявляются к крупным образовательным учреждениям, и закрываются", – обратил внимание Александр Соболев. Отметим, что в настоящее время Минобрнауки России оценивает вузы и их филиалы с точки зрения эффективности по одинаковым критериям. Например, по среднему баллу ЕГЭ, численности обучающихся и инфраструктуре (</w:t>
      </w:r>
      <w:hyperlink r:id="rId6" w:anchor="block_30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Показатели по направлениям деятельности образовательных организаций высшего образования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в соответствии с действующим законодательством, по каждому филиалу вуза должно быть оформлено отдельное приложение к лицензии на право ведения образовательной деятельности с указанием наименования и места нахождения такого филиала (ч. 4 ст. 91 Федерального закона от 29 декабря 2012 г. № 273-ФЗ "</w:t>
      </w:r>
      <w:hyperlink r:id="rId7" w:anchor="block_109063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Об образовании в Российской Федерации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").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Представитель Минобрнауки России подчеркнул, что в случае одобрения законопроекта вузы и </w:t>
      </w:r>
      <w:proofErr w:type="spellStart"/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ссузы</w:t>
      </w:r>
      <w:proofErr w:type="spellEnd"/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смогут создавать не филиалы, а базовые подразделения при других организациях, в том числе при предприятиях, даже если последние располагаются не в том же муниципальном образовании, в котором находится вуз или </w:t>
      </w:r>
      <w:proofErr w:type="spellStart"/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ссуз</w:t>
      </w:r>
      <w:proofErr w:type="spellEnd"/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того, Александр Соболев указал, что в соответствии с разработанным документом специальные лицензии на образовательную деятельность для базовых подразделений вузов не потребуются, поскольку последние будут учитываться в лицензии на образовательную программу в целом. При этом, по его словам, после принятия поправок вузам не придется собирать значительное количество документов и даже вписывать адрес базового подразделения в лицензию.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Эксперт также подчеркнул важность другого положения проекта закона, которое позволит назначать руководителями базовых подразделений генеральных конструкторов, крупных производственников и ученых, то есть представителей предприятий, при которых кафедры будут созданы. Документ допускает исполнение одновременно обязанностей и сотрудника предприятия, и руководителя базового подразделения вуза по совместительству. Сегодня, напомним, должностные обязанности руководителя государственной или муниципальной образовательной организации или филиала государственной или муниципальной образовательной организации запрещено исполнять по совместительству (</w:t>
      </w:r>
      <w:hyperlink r:id="rId8" w:anchor="block_108621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ч. 5 ст. 51 закона об образовании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он обратил внимание на то, что сегодня форма сотрудничества между вузами и предприятиями прямо не установлена законом, поэтому они не выстраивают взаимодействие друг с другом через специально создаваемые подразделения. Чаще всего они заключают договоры о сотрудничестве, в рамках которого предприятие обязуется взять на практику или стажировку студентов и выпускников вуза.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этим, как предполагается, все детали отношений между вузом и предприятием по практической подготовке студентов на базовых кафедрах должны быть урегулированы в типовом договоре. Эксперт сообщил, что форму такого договора Минобрнауки России уже разработало, причем особое внимание уделено его существенным условиям.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Отметим, что сегодня вузы взаимодействуют с предприятиями в том числе в рамках организации практики студентов. Учебные заведения заключают договоры на прохождение учебной или производственной практики с организациями, где студенты будут проходить практику (</w:t>
      </w:r>
      <w:hyperlink r:id="rId9" w:anchor="block_108186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ч. 7 ст. 13 закона об образовании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Но форма такого договора не установлена каким-либо органом, так как ее определяет вуз.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оценке спикера, в представленной модели взаимодействия нет рисков и сложностей, а нововведение </w:t>
      </w:r>
      <w:proofErr w:type="gramStart"/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</w:t>
      </w:r>
      <w:proofErr w:type="gramEnd"/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для вузов, так и для предприятий: первые получат доступ к современным технологиям для обучения студентов, а вторые смогут использовать интеллектуальный потенциал вузов для развития производства. Подчеркивалось, что внедрить подобную концепцию базовых предприятий на уровне подзаконных актов невозможно, в связи с чем потребуется внести системные изменения в закон об образовании.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целом, по мнению разработчиков инициативы, работа базовых подразделений повысит качество образовательного процесса и будет способствовать интеграции образовательной и практической деятельности, в частности, в сферах инженерии, медицины и транспорта. Аналогичной позиции придерживаются и представители вузов.</w:t>
      </w:r>
    </w:p>
    <w:p w:rsidR="0036110A" w:rsidRPr="0036110A" w:rsidRDefault="0036110A" w:rsidP="0036110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каких изданиях студенты вправе публиковать свои работы на бесплатной основе? Узнайте из материала "Права студентов" в</w:t>
      </w:r>
      <w:r w:rsidRPr="003611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6110A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"Домашней правовой энциклопедии"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Получите полный бесплатный доступ на 3 дня!</w:t>
      </w:r>
    </w:p>
    <w:p w:rsidR="0036110A" w:rsidRPr="0036110A" w:rsidRDefault="0036110A" w:rsidP="0036110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tgtFrame="_blank" w:history="1">
        <w:r w:rsidRPr="0036110A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single" w:sz="6" w:space="0" w:color="414163" w:frame="1"/>
            <w:shd w:val="clear" w:color="auto" w:fill="0160A8"/>
            <w:lang w:eastAsia="ru-RU"/>
          </w:rPr>
          <w:t>Получить доступ</w:t>
        </w:r>
      </w:hyperlink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декан факультета психологии МГУ имени М.В. Ломоносова </w:t>
      </w:r>
      <w:r w:rsidRPr="003611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Юрий Зинченко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подчеркнул, что необходимость базовых кафедр существует, и данный вопрос не является предметом дискуссии. Он также обратил внимание на то, что такие кафедры могут стать основой для будущего трудоустройства студентов. Вместе с тем, по его мнению, нужно определить минимальные требования к предприятиям, при которых будут создаваться базовые подразделения, чтобы избежать рисков недобросовестности при их взаимодействии с вузами.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проректор по организационно-правовым и экономическим спорам Московского городского педагогического университета </w:t>
      </w:r>
      <w:r w:rsidRPr="003611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Артемий Рожков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указал, что принятие законопроекта важно в том числе и для сферы педагогического образования, поскольку оно во многом ориентируется на практическую подготовку студентов.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тем, в ходе мероприятия были названы и недостатки законопроекта. В числе прочего, участники обсуждения указывали на сложность формулировок документа. Александр Соболев заявил, что Минобрнауки России планирует сделать документ более понятным для граждан.</w:t>
      </w:r>
    </w:p>
    <w:p w:rsidR="0036110A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необходимость доработки проекта закона указала и заместитель председателя Госдумы по образованию и науке </w:t>
      </w:r>
      <w:r w:rsidRPr="003611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Любовь Духанина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то же время отметив, что потребность в предлагаемых нововведениях колоссальна.</w:t>
      </w:r>
    </w:p>
    <w:p w:rsid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подчеркнула, что подавляющее большинство предполагаемых поправок к законопроекту касается не области образования, а юридических аспектов, в связи с чем необходимо внести изменения в другие нормативные акты, а не только в закон об образовании. Так, она допустила, что будет изменен </w:t>
      </w:r>
      <w:hyperlink r:id="rId11" w:tgtFrame="_blank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Налоговый кодекс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поскольку у предприятий в результате взаимодействия с вузами появятся прибыль и соответствующие налоговые обязанности. Кроме того, закрепить возможность совместительства работы на базовом подразделении и на предприятии она предложила отразить еще и в </w:t>
      </w:r>
      <w:hyperlink r:id="rId12" w:tgtFrame="_blank" w:history="1">
        <w:r w:rsidRPr="0036110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Трудовом кодексе</w:t>
        </w:r>
      </w:hyperlink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46CE" w:rsidRPr="0036110A" w:rsidRDefault="0036110A" w:rsidP="0036110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Наряду с этим Любовь Духанина заявила, что законопроект будет проходить сложно в связи с предлагаемым вариантом, по которому базовое подразделение не будет отдельно лицензироваться. "Если мы какие-то блоки начинаем убирать вообще из системы лицензирования, то с позиции прав потребителя это непонятно. Можно говорить о каком-то другом механизме, о других требованиях к этой части образовательной программы [к деятельности базовых подразделений. – </w:t>
      </w:r>
      <w:r w:rsidRPr="0036110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Ред.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], но предлагаемый механизм полностью не соответствует всем нормам о лицензировании и аккредитации образовательных учреждений", – заявила представитель Госдумы.</w:t>
      </w:r>
      <w:r w:rsidRPr="003611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3D46CE" w:rsidRPr="0036110A" w:rsidSect="0036110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08"/>
    <w:rsid w:val="001C5E08"/>
    <w:rsid w:val="0036110A"/>
    <w:rsid w:val="003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33F6"/>
  <w15:chartTrackingRefBased/>
  <w15:docId w15:val="{EF9CD329-6DDF-4720-A4A9-B39856B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11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110A"/>
  </w:style>
  <w:style w:type="character" w:styleId="a5">
    <w:name w:val="Strong"/>
    <w:basedOn w:val="a0"/>
    <w:uiPriority w:val="22"/>
    <w:qFormat/>
    <w:rsid w:val="0036110A"/>
    <w:rPr>
      <w:b/>
      <w:bCs/>
    </w:rPr>
  </w:style>
  <w:style w:type="character" w:styleId="a6">
    <w:name w:val="Emphasis"/>
    <w:basedOn w:val="a0"/>
    <w:uiPriority w:val="20"/>
    <w:qFormat/>
    <w:rsid w:val="0036110A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6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291362/12/" TargetMode="External"/><Relationship Id="rId12" Type="http://schemas.openxmlformats.org/officeDocument/2006/relationships/hyperlink" Target="http://base.garant.ru/121252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373326/" TargetMode="External"/><Relationship Id="rId11" Type="http://schemas.openxmlformats.org/officeDocument/2006/relationships/hyperlink" Target="http://base.garant.ru/10900200/" TargetMode="External"/><Relationship Id="rId5" Type="http://schemas.openxmlformats.org/officeDocument/2006/relationships/hyperlink" Target="http://www.garant.ru/news/984189/" TargetMode="External"/><Relationship Id="rId10" Type="http://schemas.openxmlformats.org/officeDocument/2006/relationships/hyperlink" Target="http://www.aero.garant.ru/internet/?utm_source=garant&amp;utm_campaign=lead-from-editors&amp;utm_medium=tgb&amp;utm_content=news-109232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se.garant.ru/70291362/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1235</Words>
  <Characters>7046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2017-02-19T05:07:00Z</dcterms:created>
  <dcterms:modified xsi:type="dcterms:W3CDTF">2017-02-19T05:11:00Z</dcterms:modified>
</cp:coreProperties>
</file>